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26FC0" w14:textId="77777777" w:rsidR="00AD5A17" w:rsidRPr="00AD5A17" w:rsidRDefault="00AD5A17" w:rsidP="00AD5A17">
      <w:pPr>
        <w:spacing w:line="360" w:lineRule="auto"/>
        <w:jc w:val="center"/>
        <w:rPr>
          <w:rFonts w:ascii="Arabic Typesetting" w:hAnsi="Arabic Typesetting" w:cs="Arabic Typesetting"/>
          <w:sz w:val="32"/>
          <w:szCs w:val="32"/>
        </w:rPr>
      </w:pPr>
      <w:r w:rsidRPr="00AD5A17">
        <w:rPr>
          <w:rFonts w:ascii="Arabic Typesetting" w:hAnsi="Arabic Typesetting" w:cs="Arabic Typesetting"/>
          <w:sz w:val="32"/>
          <w:szCs w:val="32"/>
        </w:rPr>
        <w:t>The Prophecies of Profits: How Greed and Pollution Doomed Macbeth's Empire</w:t>
      </w:r>
    </w:p>
    <w:p w14:paraId="2825F37D" w14:textId="77777777" w:rsidR="00AD5A17" w:rsidRPr="00AD5A17" w:rsidRDefault="00AD5A17" w:rsidP="00AD5A17">
      <w:pPr>
        <w:spacing w:line="360" w:lineRule="auto"/>
        <w:jc w:val="center"/>
        <w:rPr>
          <w:rFonts w:ascii="Arabic Typesetting" w:hAnsi="Arabic Typesetting" w:cs="Arabic Typesetting"/>
          <w:sz w:val="32"/>
          <w:szCs w:val="32"/>
        </w:rPr>
      </w:pPr>
      <w:r w:rsidRPr="00AD5A17">
        <w:rPr>
          <w:rFonts w:ascii="Arabic Typesetting" w:hAnsi="Arabic Typesetting" w:cs="Arabic Typesetting"/>
          <w:sz w:val="32"/>
          <w:szCs w:val="32"/>
        </w:rPr>
        <w:t>By Davide Colombo</w:t>
      </w:r>
    </w:p>
    <w:p w14:paraId="52FADAF9" w14:textId="77777777" w:rsidR="00AD5A17" w:rsidRPr="00AD5A17" w:rsidRDefault="00AD5A17" w:rsidP="00AD5A17">
      <w:pPr>
        <w:spacing w:line="360" w:lineRule="auto"/>
        <w:rPr>
          <w:rFonts w:ascii="Arabic Typesetting" w:hAnsi="Arabic Typesetting" w:cs="Arabic Typesetting"/>
          <w:sz w:val="32"/>
          <w:szCs w:val="32"/>
        </w:rPr>
      </w:pPr>
      <w:r w:rsidRPr="00AD5A17">
        <w:rPr>
          <w:rFonts w:ascii="Arabic Typesetting" w:hAnsi="Arabic Typesetting" w:cs="Arabic Typesetting"/>
          <w:sz w:val="32"/>
          <w:szCs w:val="32"/>
        </w:rPr>
        <w:t> </w:t>
      </w:r>
    </w:p>
    <w:p w14:paraId="7CAF771E" w14:textId="77777777" w:rsidR="00AD5A17" w:rsidRPr="00AD5A17" w:rsidRDefault="00AD5A17" w:rsidP="00AD5A17">
      <w:pPr>
        <w:spacing w:line="360" w:lineRule="auto"/>
        <w:rPr>
          <w:rFonts w:ascii="Arabic Typesetting" w:hAnsi="Arabic Typesetting" w:cs="Arabic Typesetting"/>
          <w:sz w:val="32"/>
          <w:szCs w:val="32"/>
        </w:rPr>
      </w:pPr>
      <w:r w:rsidRPr="00AD5A17">
        <w:rPr>
          <w:rFonts w:ascii="Arabic Typesetting" w:hAnsi="Arabic Typesetting" w:cs="Arabic Typesetting"/>
          <w:sz w:val="32"/>
          <w:szCs w:val="32"/>
        </w:rPr>
        <w:t> </w:t>
      </w:r>
    </w:p>
    <w:p w14:paraId="7279B2FB" w14:textId="77777777" w:rsidR="00AD5A17" w:rsidRPr="00AD5A17" w:rsidRDefault="00AD5A17" w:rsidP="00AD5A17">
      <w:pPr>
        <w:spacing w:line="360" w:lineRule="auto"/>
        <w:rPr>
          <w:rFonts w:ascii="Arabic Typesetting" w:hAnsi="Arabic Typesetting" w:cs="Arabic Typesetting"/>
          <w:sz w:val="32"/>
          <w:szCs w:val="32"/>
        </w:rPr>
      </w:pPr>
      <w:r w:rsidRPr="00AD5A17">
        <w:rPr>
          <w:rFonts w:ascii="Arabic Typesetting" w:hAnsi="Arabic Typesetting" w:cs="Arabic Typesetting"/>
          <w:sz w:val="32"/>
          <w:szCs w:val="32"/>
        </w:rPr>
        <w:t xml:space="preserve">I vividly recall the moment I realized that unity is strength. I was reading an old, good book with yellow pages. A story of a Scottish knight preparing to return home after the war. The fog was shrouding the entire moore, and everything was covered with a white shade like a spider web. Three old women appeared and summoned the young man, crying, "Come, my brave Macbeth, to us and fulfill your destiny." The man took hesitant steps toward the three mysterious figures. "Who are you? And how do you know my name?" said Macbeth, standing fiercely face-to-face against the sorceresses. "We are the Norns, and we know a lot about the present, past, and future. We salute you, Macbeth, who is already a warrior. We salute you, Macbeth, the King”, and they vanished in the thin air like ashes during a strong wind. The perplexed, unfortunate Macbeth ran home to his wife, begging for help and advice. The throne has already been posed in the King’s hands by divine Providence; should he kneel to the monarch or grab the crown for himself? Lady Macbeth listens to the Norns' melliflue promises through her husband's spheec and advises in return: "Act quickly; don't allow your enemy time to regroup and organize. Hit first, my dear; appear innocent like a flower, but be the snake beneath it!" For those who have read Shakespeare’s tragedy, you know quite well how it ends. The mighty Macbeth succumbed to simple temptations, and his disloyalty and terrible sins cost him his life. I've always loved this story for many reasons. It is full of human emotions, much like a garden is full of flowers, and it showed me something vital; you know, each story has a moral. In Macbeth, the writer lets us reflect on the fragility of human conditions, the fallacy of corrupted souls, and the significance of being prepared for anything. The wretched Macbeth should have been more cautious throughout the story; he struck quickly but mercilessly, and the adversary made little effort to unite against his tyranny. At first, against the new king, the usurper, rose three heroes so different in aspect and manners: Banquo, Fleance, and Ross. I smiled at the unity that perilous circumstances can foster in men, regardless of their differences. Tragedies are not easy lectures, but do we need to open an ancient book to find ourselves in this time of risky adventures? Environmentally speaking, I'm inclined to say no. We are under assault by modern economic actors like Macbeth, but their crown is made of packaging waste and pollution, and their sword, which cuts the air, </w:t>
      </w:r>
      <w:r w:rsidRPr="00AD5A17">
        <w:rPr>
          <w:rFonts w:ascii="Arabic Typesetting" w:hAnsi="Arabic Typesetting" w:cs="Arabic Typesetting"/>
          <w:sz w:val="32"/>
          <w:szCs w:val="32"/>
        </w:rPr>
        <w:lastRenderedPageBreak/>
        <w:t xml:space="preserve">screams about return on investment over environmental protection and maniacal capitalism above social responsibility. May we fly away, like the unfortunate Fleance, to a safer shore, free of pollution and environmental hazards? Like Donalbain, we must remember that there might be daggers behind men's smiles, and even the more equitable environmental norm must be weighed several times to determine the </w:t>
      </w:r>
      <w:r w:rsidRPr="00AD5A17">
        <w:rPr>
          <w:rFonts w:ascii="Arabic Typesetting" w:hAnsi="Arabic Typesetting" w:cs="Arabic Typesetting"/>
          <w:i/>
          <w:iCs/>
          <w:sz w:val="32"/>
          <w:szCs w:val="32"/>
        </w:rPr>
        <w:t>cui prodest aspect</w:t>
      </w:r>
      <w:r w:rsidRPr="00AD5A17">
        <w:rPr>
          <w:rFonts w:ascii="Arabic Typesetting" w:hAnsi="Arabic Typesetting" w:cs="Arabic Typesetting"/>
          <w:sz w:val="32"/>
          <w:szCs w:val="32"/>
        </w:rPr>
        <w:t xml:space="preserve">. Business firms, the environment, or consumers? In the midst of the chaos caused by a lack of organization in environmental efforts, it is crucial to claim that our personal acts may not be sufficient. We must be organized and embrace the concept that </w:t>
      </w:r>
      <w:r w:rsidRPr="00AD5A17">
        <w:rPr>
          <w:rFonts w:ascii="Arabic Typesetting" w:hAnsi="Arabic Typesetting" w:cs="Arabic Typesetting"/>
          <w:i/>
          <w:iCs/>
          <w:sz w:val="32"/>
          <w:szCs w:val="32"/>
        </w:rPr>
        <w:t xml:space="preserve">unity is strength. </w:t>
      </w:r>
      <w:r w:rsidRPr="00AD5A17">
        <w:rPr>
          <w:rFonts w:ascii="Arabic Typesetting" w:hAnsi="Arabic Typesetting" w:cs="Arabic Typesetting"/>
          <w:sz w:val="32"/>
          <w:szCs w:val="32"/>
        </w:rPr>
        <w:t>Individual efforts are a good start, but corporate activism and government regulations can have a far greater influence. Corporate engagement can serve as a shield against pollution, environmental issues, market threats, and the compulsion to prioritize profit over wealth. Our defense against the assault of environmentally disrespectful Macbeth is built on three different pillars: scale, systemic change, and evolving norms. Let's look into the details:</w:t>
      </w:r>
    </w:p>
    <w:p w14:paraId="41D43567" w14:textId="2EC7B017" w:rsidR="00AD5A17" w:rsidRPr="00AD5A17" w:rsidRDefault="00AD5A17" w:rsidP="00AD5A17">
      <w:pPr>
        <w:numPr>
          <w:ilvl w:val="0"/>
          <w:numId w:val="3"/>
        </w:numPr>
        <w:spacing w:line="360" w:lineRule="auto"/>
        <w:rPr>
          <w:rFonts w:ascii="Arabic Typesetting" w:hAnsi="Arabic Typesetting" w:cs="Arabic Typesetting"/>
          <w:sz w:val="32"/>
          <w:szCs w:val="32"/>
        </w:rPr>
      </w:pPr>
      <w:r w:rsidRPr="00AD5A17">
        <w:rPr>
          <w:rFonts w:ascii="Arabic Typesetting" w:hAnsi="Arabic Typesetting" w:cs="Arabic Typesetting"/>
          <w:sz w:val="32"/>
          <w:szCs w:val="32"/>
        </w:rPr>
        <w:t xml:space="preserve">Scale: </w:t>
      </w:r>
      <w:r w:rsidR="008A51B9">
        <w:rPr>
          <w:rFonts w:ascii="Arabic Typesetting" w:hAnsi="Arabic Typesetting" w:cs="Arabic Typesetting"/>
          <w:sz w:val="32"/>
          <w:szCs w:val="32"/>
        </w:rPr>
        <w:t>i</w:t>
      </w:r>
      <w:r w:rsidRPr="00AD5A17">
        <w:rPr>
          <w:rFonts w:ascii="Arabic Typesetting" w:hAnsi="Arabic Typesetting" w:cs="Arabic Typesetting"/>
          <w:sz w:val="32"/>
          <w:szCs w:val="32"/>
        </w:rPr>
        <w:t>ndividuals cannot lower their environmental negative impact as effectively as corporations can improve their manufacturing methods. Imagine if every corporation shifted to renewable energy; it would be a huge environmental triumph. Individual efforts, while wonderful, frequently resemble using a bucket to empty a sinking ship. While each scoop helps to remove some water, the sheer size of the problem makes progress slow and discouraging. Speaking of boats, imagine the impact if a firm, such as a big shipping company, converted its entire fleet to electric or hydrogen-powered vessels. This large-scale move by firms has far-reaching consequences for the entire system. Their extensive production and supply chains are intricate ecosystem relations; even minor changes in their methods can cause a domino effect with considerable environmental advantages. This can be true for a lot of different realities. Consider a furniture company that transitions to using sustainably sourced wood. Not only does this immediately lessen their environmental impact, but it also encourages responsible forestry practices throughout their suppliers. The aggregate effect of these large-scale adjustments by firms has the potential to dramatically move the environmental needle in the direction of success, vastly outweighing the sum of individual acts.</w:t>
      </w:r>
    </w:p>
    <w:p w14:paraId="051191C1" w14:textId="4707F09F" w:rsidR="00AD5A17" w:rsidRPr="00AD5A17" w:rsidRDefault="00AD5A17" w:rsidP="00AD5A17">
      <w:pPr>
        <w:numPr>
          <w:ilvl w:val="0"/>
          <w:numId w:val="3"/>
        </w:numPr>
        <w:spacing w:line="360" w:lineRule="auto"/>
        <w:rPr>
          <w:rFonts w:ascii="Arabic Typesetting" w:hAnsi="Arabic Typesetting" w:cs="Arabic Typesetting"/>
          <w:sz w:val="32"/>
          <w:szCs w:val="32"/>
        </w:rPr>
      </w:pPr>
      <w:r w:rsidRPr="00AD5A17">
        <w:rPr>
          <w:rFonts w:ascii="Arabic Typesetting" w:hAnsi="Arabic Typesetting" w:cs="Arabic Typesetting"/>
          <w:sz w:val="32"/>
          <w:szCs w:val="32"/>
        </w:rPr>
        <w:t xml:space="preserve">Systemic Change: </w:t>
      </w:r>
      <w:r w:rsidR="008A51B9">
        <w:rPr>
          <w:rFonts w:ascii="Arabic Typesetting" w:hAnsi="Arabic Typesetting" w:cs="Arabic Typesetting"/>
          <w:sz w:val="32"/>
          <w:szCs w:val="32"/>
        </w:rPr>
        <w:t>w</w:t>
      </w:r>
      <w:r w:rsidRPr="00AD5A17">
        <w:rPr>
          <w:rFonts w:ascii="Arabic Typesetting" w:hAnsi="Arabic Typesetting" w:cs="Arabic Typesetting"/>
          <w:sz w:val="32"/>
          <w:szCs w:val="32"/>
        </w:rPr>
        <w:t xml:space="preserve">hile individual choices are essential for limited realities, they do not affect larger systems. Government rules, such as carbon prices or pollution limits, can encourage entire businesses to adopt cleaner practices. Corporations have enormous potential to influence customer behavior. When </w:t>
      </w:r>
      <w:r w:rsidRPr="00AD5A17">
        <w:rPr>
          <w:rFonts w:ascii="Arabic Typesetting" w:hAnsi="Arabic Typesetting" w:cs="Arabic Typesetting"/>
          <w:sz w:val="32"/>
          <w:szCs w:val="32"/>
        </w:rPr>
        <w:lastRenderedPageBreak/>
        <w:t>prominent corporations promote sustainability, it becomes the new culture, affecting consumer decisions and expectations. Imagine a world in which utilizing reusable water bottles is not only an environmentally conscious choice but also a socially accepted behavior, thanks to a cultural shift spearheaded by major beverage companies. This domino effect, with enterprises taking the lead, has the potential to drastically impact consumer behavior. Corporations, through marketing and product design, have the ability to alter consumer preferences and need to move them toward more ecologically responsible habits to embrace the needed environmental changes. For example, consider a large clothing company introducing a range of fashionable, cheap, new-designed garments produced from recycled materials. This not only provides consumers with sustainable options, but it also conveys a strong message that circularity and fashion can coexist, thereby normalizing ecologically smart choices to ensure sustainability.</w:t>
      </w:r>
    </w:p>
    <w:p w14:paraId="0E114AB8" w14:textId="77777777" w:rsidR="00AD5A17" w:rsidRPr="00AD5A17" w:rsidRDefault="00AD5A17" w:rsidP="00AD5A17">
      <w:pPr>
        <w:numPr>
          <w:ilvl w:val="0"/>
          <w:numId w:val="3"/>
        </w:numPr>
        <w:spacing w:line="360" w:lineRule="auto"/>
        <w:rPr>
          <w:rFonts w:ascii="Arabic Typesetting" w:hAnsi="Arabic Typesetting" w:cs="Arabic Typesetting"/>
          <w:sz w:val="32"/>
          <w:szCs w:val="32"/>
        </w:rPr>
      </w:pPr>
      <w:r w:rsidRPr="00AD5A17">
        <w:rPr>
          <w:rFonts w:ascii="Arabic Typesetting" w:hAnsi="Arabic Typesetting" w:cs="Arabic Typesetting"/>
          <w:sz w:val="32"/>
          <w:szCs w:val="32"/>
        </w:rPr>
        <w:t>The corporate norms aspect: this can result in more eco-friendly options for consumers and stimulate a societal shift toward environmental responsibility. Individual initiatives to conserve resources can have an impact, but they do not address the underlying infrastructure concerns that may be causing leaks or wasteful raw materials. If the present situation could be painted as a water management situation, government measures, such as water-use limits or investments in water-saving technologies, are analogous to installing a new, efficient plumbing system for a whole city. These policies encourage industries to adopt cleaner practices while discouraging damaging ones. This causes a systematic change toward cleaner manufacturing techniques, not just for a single company that decides to be more responsible but for the entire economy. Government action, through well-crafted laws and regulations, has the potential to spark a change toward a more sustainable future for everybody by setting clear standards for environmental stewardship and supporting clean energy innovation.</w:t>
      </w:r>
    </w:p>
    <w:p w14:paraId="486C31C3" w14:textId="55C3095D" w:rsidR="00AD5A17" w:rsidRPr="00AD5A17" w:rsidRDefault="00AD5A17" w:rsidP="00AD5A17">
      <w:pPr>
        <w:spacing w:line="360" w:lineRule="auto"/>
        <w:rPr>
          <w:rFonts w:ascii="Arabic Typesetting" w:hAnsi="Arabic Typesetting" w:cs="Arabic Typesetting"/>
          <w:sz w:val="32"/>
          <w:szCs w:val="32"/>
        </w:rPr>
      </w:pPr>
      <w:r w:rsidRPr="00AD5A17">
        <w:rPr>
          <w:rFonts w:ascii="Arabic Typesetting" w:hAnsi="Arabic Typesetting" w:cs="Arabic Typesetting"/>
          <w:sz w:val="32"/>
          <w:szCs w:val="32"/>
        </w:rPr>
        <w:t xml:space="preserve">I’d like to imagine Shakespeare writing Macbeth from an environmental perspective. It would be read like this, more or less: </w:t>
      </w:r>
      <w:r w:rsidRPr="00AD5A17">
        <w:rPr>
          <w:rFonts w:ascii="Arabic Typesetting" w:hAnsi="Arabic Typesetting" w:cs="Arabic Typesetting"/>
          <w:i/>
          <w:iCs/>
          <w:sz w:val="32"/>
          <w:szCs w:val="32"/>
        </w:rPr>
        <w:t xml:space="preserve">"Individual habits are like drops in the bucket, important but limited. Corporate activism and government action are like replenishing the whole bucket! What do you believe the others will do when they form a union? We are on the shore of a polluted river! People living downstream can use filters to clean their drinking water, but corporations should stop dumping rubbish into the water, and the king should approve a law to make pollution unlawful. The population, but first the kings (corporations and governments) will have a significant role </w:t>
      </w:r>
      <w:r w:rsidRPr="00AD5A17">
        <w:rPr>
          <w:rFonts w:ascii="Arabic Typesetting" w:hAnsi="Arabic Typesetting" w:cs="Arabic Typesetting"/>
          <w:i/>
          <w:iCs/>
          <w:sz w:val="32"/>
          <w:szCs w:val="32"/>
        </w:rPr>
        <w:lastRenderedPageBreak/>
        <w:t>in achieving a clean river; only strong cohesion can achieve significant results! In unity, every person is a gear in the machine of sustainable efforts; for this reason, single actions are not resolutory. Of course, individual activities are still important! They are the sparks that advocate for environmental policies and encourage others to be sustainable. But the actual synergy occurs when the main characters enter the battlefield! We need leadership! Dear Fleance</w:t>
      </w:r>
      <w:r w:rsidR="008A51B9">
        <w:rPr>
          <w:rFonts w:ascii="Arabic Typesetting" w:hAnsi="Arabic Typesetting" w:cs="Arabic Typesetting"/>
          <w:i/>
          <w:iCs/>
          <w:sz w:val="32"/>
          <w:szCs w:val="32"/>
        </w:rPr>
        <w:t>,</w:t>
      </w:r>
      <w:r w:rsidRPr="00AD5A17">
        <w:rPr>
          <w:rFonts w:ascii="Arabic Typesetting" w:hAnsi="Arabic Typesetting" w:cs="Arabic Typesetting"/>
          <w:i/>
          <w:iCs/>
          <w:sz w:val="32"/>
          <w:szCs w:val="32"/>
        </w:rPr>
        <w:t xml:space="preserve"> </w:t>
      </w:r>
      <w:r w:rsidR="008A51B9">
        <w:rPr>
          <w:rFonts w:ascii="Arabic Typesetting" w:hAnsi="Arabic Typesetting" w:cs="Arabic Typesetting"/>
          <w:i/>
          <w:iCs/>
          <w:sz w:val="32"/>
          <w:szCs w:val="32"/>
        </w:rPr>
        <w:t>r</w:t>
      </w:r>
      <w:r w:rsidRPr="00AD5A17">
        <w:rPr>
          <w:rFonts w:ascii="Arabic Typesetting" w:hAnsi="Arabic Typesetting" w:cs="Arabic Typesetting"/>
          <w:i/>
          <w:iCs/>
          <w:sz w:val="32"/>
          <w:szCs w:val="32"/>
        </w:rPr>
        <w:t>ise and guide the sustainability change; you would not have existed without soldiers, nor would soldiers exist without Fleance. Embrace corporate activism and understand the language of common commitment, social inclusion, and multi-planning dialogue. Macbeth's reign is upon us, reminding us that our individual decisions’ impact is easily absorbed by environmental and market problems, and a different strategy is needed. Fleance and Donalbain demonstrate that collaboration to hold large corporations responsible leads to genuine change! The environment will begin to heal, demonstrating that even after a horrible environmental hangover, a sustainable future is conceivable. We simply must work together!”</w:t>
      </w:r>
    </w:p>
    <w:p w14:paraId="66C29DA6" w14:textId="6C848D02" w:rsidR="000716EA" w:rsidRPr="00AD5A17" w:rsidRDefault="000716EA" w:rsidP="00AD5A17">
      <w:pPr>
        <w:spacing w:line="360" w:lineRule="auto"/>
      </w:pPr>
    </w:p>
    <w:sectPr w:rsidR="000716EA" w:rsidRPr="00AD5A17" w:rsidSect="009656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abic Typesetting">
    <w:charset w:val="B2"/>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3F0D"/>
    <w:multiLevelType w:val="hybridMultilevel"/>
    <w:tmpl w:val="FC9C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B0E97"/>
    <w:multiLevelType w:val="hybridMultilevel"/>
    <w:tmpl w:val="B2FA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024A1C"/>
    <w:multiLevelType w:val="multilevel"/>
    <w:tmpl w:val="C282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30368">
    <w:abstractNumId w:val="1"/>
  </w:num>
  <w:num w:numId="2" w16cid:durableId="43676709">
    <w:abstractNumId w:val="0"/>
  </w:num>
  <w:num w:numId="3" w16cid:durableId="115225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0D"/>
    <w:rsid w:val="000345B4"/>
    <w:rsid w:val="000716EA"/>
    <w:rsid w:val="00157BA4"/>
    <w:rsid w:val="001D3B6B"/>
    <w:rsid w:val="00217F17"/>
    <w:rsid w:val="00242FB0"/>
    <w:rsid w:val="002646B2"/>
    <w:rsid w:val="00320253"/>
    <w:rsid w:val="003209B8"/>
    <w:rsid w:val="00334BD1"/>
    <w:rsid w:val="00364190"/>
    <w:rsid w:val="00406F95"/>
    <w:rsid w:val="005755B9"/>
    <w:rsid w:val="005A59DA"/>
    <w:rsid w:val="0063552B"/>
    <w:rsid w:val="00746070"/>
    <w:rsid w:val="00750312"/>
    <w:rsid w:val="0076533F"/>
    <w:rsid w:val="00870F62"/>
    <w:rsid w:val="008A51B9"/>
    <w:rsid w:val="00965676"/>
    <w:rsid w:val="009B7382"/>
    <w:rsid w:val="00A56ED9"/>
    <w:rsid w:val="00AD5A17"/>
    <w:rsid w:val="00B2563C"/>
    <w:rsid w:val="00B35AE7"/>
    <w:rsid w:val="00B8668E"/>
    <w:rsid w:val="00C437D1"/>
    <w:rsid w:val="00CD0843"/>
    <w:rsid w:val="00D02D6B"/>
    <w:rsid w:val="00D60D4A"/>
    <w:rsid w:val="00D742C4"/>
    <w:rsid w:val="00E85B0D"/>
    <w:rsid w:val="00EC17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14E4"/>
  <w15:chartTrackingRefBased/>
  <w15:docId w15:val="{B98E050A-30D5-4851-B31A-F4999268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E85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B0D"/>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E85B0D"/>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E85B0D"/>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E85B0D"/>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E85B0D"/>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E85B0D"/>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E85B0D"/>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E85B0D"/>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E85B0D"/>
    <w:rPr>
      <w:rFonts w:eastAsiaTheme="majorEastAsia" w:cstheme="majorBidi"/>
      <w:noProof/>
      <w:color w:val="272727" w:themeColor="text1" w:themeTint="D8"/>
    </w:rPr>
  </w:style>
  <w:style w:type="paragraph" w:styleId="Title">
    <w:name w:val="Title"/>
    <w:basedOn w:val="Normal"/>
    <w:next w:val="Normal"/>
    <w:link w:val="TitleChar"/>
    <w:uiPriority w:val="10"/>
    <w:qFormat/>
    <w:rsid w:val="00E85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B0D"/>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E85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B0D"/>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E85B0D"/>
    <w:pPr>
      <w:spacing w:before="160"/>
      <w:jc w:val="center"/>
    </w:pPr>
    <w:rPr>
      <w:i/>
      <w:iCs/>
      <w:color w:val="404040" w:themeColor="text1" w:themeTint="BF"/>
    </w:rPr>
  </w:style>
  <w:style w:type="character" w:customStyle="1" w:styleId="QuoteChar">
    <w:name w:val="Quote Char"/>
    <w:basedOn w:val="DefaultParagraphFont"/>
    <w:link w:val="Quote"/>
    <w:uiPriority w:val="29"/>
    <w:rsid w:val="00E85B0D"/>
    <w:rPr>
      <w:i/>
      <w:iCs/>
      <w:noProof/>
      <w:color w:val="404040" w:themeColor="text1" w:themeTint="BF"/>
    </w:rPr>
  </w:style>
  <w:style w:type="paragraph" w:styleId="ListParagraph">
    <w:name w:val="List Paragraph"/>
    <w:basedOn w:val="Normal"/>
    <w:uiPriority w:val="34"/>
    <w:qFormat/>
    <w:rsid w:val="00E85B0D"/>
    <w:pPr>
      <w:ind w:left="720"/>
      <w:contextualSpacing/>
    </w:pPr>
  </w:style>
  <w:style w:type="character" w:styleId="IntenseEmphasis">
    <w:name w:val="Intense Emphasis"/>
    <w:basedOn w:val="DefaultParagraphFont"/>
    <w:uiPriority w:val="21"/>
    <w:qFormat/>
    <w:rsid w:val="00E85B0D"/>
    <w:rPr>
      <w:i/>
      <w:iCs/>
      <w:color w:val="0F4761" w:themeColor="accent1" w:themeShade="BF"/>
    </w:rPr>
  </w:style>
  <w:style w:type="paragraph" w:styleId="IntenseQuote">
    <w:name w:val="Intense Quote"/>
    <w:basedOn w:val="Normal"/>
    <w:next w:val="Normal"/>
    <w:link w:val="IntenseQuoteChar"/>
    <w:uiPriority w:val="30"/>
    <w:qFormat/>
    <w:rsid w:val="00E85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B0D"/>
    <w:rPr>
      <w:i/>
      <w:iCs/>
      <w:noProof/>
      <w:color w:val="0F4761" w:themeColor="accent1" w:themeShade="BF"/>
    </w:rPr>
  </w:style>
  <w:style w:type="character" w:styleId="IntenseReference">
    <w:name w:val="Intense Reference"/>
    <w:basedOn w:val="DefaultParagraphFont"/>
    <w:uiPriority w:val="32"/>
    <w:qFormat/>
    <w:rsid w:val="00E85B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3395">
      <w:bodyDiv w:val="1"/>
      <w:marLeft w:val="0"/>
      <w:marRight w:val="0"/>
      <w:marTop w:val="0"/>
      <w:marBottom w:val="0"/>
      <w:divBdr>
        <w:top w:val="none" w:sz="0" w:space="0" w:color="auto"/>
        <w:left w:val="none" w:sz="0" w:space="0" w:color="auto"/>
        <w:bottom w:val="none" w:sz="0" w:space="0" w:color="auto"/>
        <w:right w:val="none" w:sz="0" w:space="0" w:color="auto"/>
      </w:divBdr>
    </w:div>
    <w:div w:id="718869658">
      <w:bodyDiv w:val="1"/>
      <w:marLeft w:val="0"/>
      <w:marRight w:val="0"/>
      <w:marTop w:val="0"/>
      <w:marBottom w:val="0"/>
      <w:divBdr>
        <w:top w:val="none" w:sz="0" w:space="0" w:color="auto"/>
        <w:left w:val="none" w:sz="0" w:space="0" w:color="auto"/>
        <w:bottom w:val="none" w:sz="0" w:space="0" w:color="auto"/>
        <w:right w:val="none" w:sz="0" w:space="0" w:color="auto"/>
      </w:divBdr>
    </w:div>
    <w:div w:id="1039550181">
      <w:bodyDiv w:val="1"/>
      <w:marLeft w:val="0"/>
      <w:marRight w:val="0"/>
      <w:marTop w:val="0"/>
      <w:marBottom w:val="0"/>
      <w:divBdr>
        <w:top w:val="none" w:sz="0" w:space="0" w:color="auto"/>
        <w:left w:val="none" w:sz="0" w:space="0" w:color="auto"/>
        <w:bottom w:val="none" w:sz="0" w:space="0" w:color="auto"/>
        <w:right w:val="none" w:sz="0" w:space="0" w:color="auto"/>
      </w:divBdr>
    </w:div>
    <w:div w:id="10451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colombo</dc:creator>
  <cp:keywords/>
  <dc:description/>
  <cp:lastModifiedBy>davide colombo</cp:lastModifiedBy>
  <cp:revision>33</cp:revision>
  <dcterms:created xsi:type="dcterms:W3CDTF">2024-07-01T21:02:00Z</dcterms:created>
  <dcterms:modified xsi:type="dcterms:W3CDTF">2024-07-03T14:45:00Z</dcterms:modified>
</cp:coreProperties>
</file>